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المكين الأسمر المقرئ
</w:t>
      </w:r>
    </w:p>
    <w:p>
      <w:pPr>
        <w:jc w:val="start"/>
        <w:bidi/>
      </w:pPr>
      <w:r>
        <w:rPr>
          <w:rFonts w:ascii="arial" w:hAnsi="arial" w:eastAsia="arial" w:cs="arial"/>
          <w:sz w:val="28"/>
          <w:szCs w:val="28"/>
          <w:b w:val="1"/>
          <w:bCs w:val="1"/>
          <w:rtl/>
        </w:rPr>
        <w:t xml:space="preserve">المكين الأسمر المقرئ
</w:t>
      </w:r>
    </w:p>
    <w:p>
      <w:pPr/>
      <w:r>
        <w:rPr/>
        <w:t xml:space="preserve">المكين الأسمر المقرئ عبد الله بن منصور بن علي الإمام أبو محمد اللخمي الإسكندراني المعروف بالمكين الأسمر، المقرئ. قرأ القراآت على أبي القاسم الصفراوي وغيره وطال عمره وأقرأ جماعة وحدث عن أصحاب السلفي، وتوفي سنة اثنتين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منصور بن علي مكين الدين الأسمر أبو عبد الله
</w:t>
      </w:r>
    </w:p>
    <w:p>
      <w:pPr/>
      <w:r>
        <w:rPr/>
        <w:t xml:space="preserve">عبد الله بن منصور بن علي مكين الدين الأسمر أبو عبد الله </w:t>
      </w:r>
    </w:p>
    <w:p/>
    <w:p/>
    <w:p>
      <w:pPr/>
      <w:r>
        <w:rPr/>
        <w:t xml:space="preserve">أحد الرجال الصلحاء الفضلاء. كان متصدرا للإقراء بالإسكندرية أخذ عنه أبو عبد الله: بن رشيد الفهري المجالس الخمس السلماسية التي أملاها الحافظ أبو طاهر السلفي بسلماس، وأخذ هو عن جماعة، منهم: أبو القاسم الصفراوي، عن السلفي، ووضع له المكين خطه بالإجازة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2026-07-27T14:15:56+03:00</dcterms:created>
  <dcterms:modified xsi:type="dcterms:W3CDTF">2026-07-27T14:15:56+03:00</dcterms:modified>
</cp:coreProperties>
</file>

<file path=docProps/custom.xml><?xml version="1.0" encoding="utf-8"?>
<Properties xmlns="http://schemas.openxmlformats.org/officeDocument/2006/custom-properties" xmlns:vt="http://schemas.openxmlformats.org/officeDocument/2006/docPropsVTypes"/>
</file>