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الكرخي
</w:t>
      </w:r>
    </w:p>
    <w:p>
      <w:pPr>
        <w:jc w:val="start"/>
        <w:bidi/>
      </w:pPr>
      <w:r>
        <w:rPr>
          <w:rFonts w:ascii="arial" w:hAnsi="arial" w:eastAsia="arial" w:cs="arial"/>
          <w:sz w:val="28"/>
          <w:szCs w:val="28"/>
          <w:b w:val="1"/>
          <w:bCs w:val="1"/>
          <w:rtl/>
        </w:rPr>
        <w:t xml:space="preserve">أبو منصور الكرخي
</w:t>
      </w:r>
    </w:p>
    <w:p>
      <w:pPr/>
      <w:r>
        <w:rPr/>
        <w:t xml:space="preserve">أبو منصور الكرخي عبد الرحمن بن محمد بن أحمد بن علي، أبو منصور الكرخي. أسمعه جده في صباه من أبي الفتح بن البطي وجماعة في طبقته. وكان والده سنيا، ولكن صحب ولده هذا أبو منصور الرفضة، وتعلم الإنشاد لمراثي الحسين رضي الله عنه في أيام المواسم بالكرخ في مشهد موسى بن جعفر، ويذكر سب الصحابة. وجود حفظ القرآن وقرأه بالروايات على أبي بكر بن الباقلاني. وكان حسن التلاوة طيب النغمة، أدب الصبيان في منزله وكتب الحسن. وتوفي شابا قد جاوز الأربعين سنة ثمان وتسعين وخمس مائة. وأورد له محب الدين ابن النجار: </w:t>
      </w:r>
    </w:p>
    <w:p/>
    <w:p>
      <w:pPr>
        <w:jc w:val="center"/>
      </w:pPr>
      <w:r>
        <w:rPr>
          <w:color w:val="ff0000"/>
        </w:rPr>
        <w:t xml:space="preserve">وصل الكتاب فلا عدمت أناملا</w:t>
      </w:r>
      <w:r>
        <w:rPr>
          <w:color w:val="ff0000"/>
        </w:rPr>
        <w:t xml:space="preserve">      </w:t>
      </w:r>
      <w:r>
        <w:rPr>
          <w:color w:val="ff0000"/>
        </w:rPr>
        <w:t xml:space="preserve">عبثت به فلقد تضوع طيبا</w:t>
      </w:r>
    </w:p>
    <w:p/>
    <w:p>
      <w:pPr>
        <w:jc w:val="center"/>
      </w:pPr>
      <w:r>
        <w:rPr>
          <w:color w:val="ff0000"/>
        </w:rPr>
        <w:t xml:space="preserve">فقرأته وفهمته فوجدته</w:t>
      </w:r>
      <w:r>
        <w:rPr>
          <w:color w:val="ff0000"/>
        </w:rPr>
        <w:t xml:space="preserve">      </w:t>
      </w:r>
      <w:r>
        <w:rPr>
          <w:color w:val="ff0000"/>
        </w:rPr>
        <w:t xml:space="preserve">لحفي أسرار القلوب طبيبا</w:t>
      </w:r>
    </w:p>
    <w:p/>
    <w:p>
      <w:pPr>
        <w:jc w:val="center"/>
      </w:pPr>
      <w:r>
        <w:rPr>
          <w:color w:val="ff0000"/>
        </w:rPr>
        <w:t xml:space="preserve">يجلو العمى عن ناظري بوروده</w:t>
      </w:r>
      <w:r>
        <w:rPr>
          <w:color w:val="ff0000"/>
        </w:rPr>
        <w:t xml:space="preserve">      </w:t>
      </w:r>
      <w:r>
        <w:rPr>
          <w:color w:val="ff0000"/>
        </w:rPr>
        <w:t xml:space="preserve">كقميص يوسف إذ أتى يعقوبا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2026-07-25T21:07:50+03:00</dcterms:created>
  <dcterms:modified xsi:type="dcterms:W3CDTF">2026-07-25T21:07:50+03:00</dcterms:modified>
</cp:coreProperties>
</file>

<file path=docProps/custom.xml><?xml version="1.0" encoding="utf-8"?>
<Properties xmlns="http://schemas.openxmlformats.org/officeDocument/2006/custom-properties" xmlns:vt="http://schemas.openxmlformats.org/officeDocument/2006/docPropsVTypes"/>
</file>