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نوح
</w:t>
      </w:r>
    </w:p>
    <w:p>
      <w:pPr>
        <w:jc w:val="start"/>
        <w:bidi/>
      </w:pPr>
      <w:r>
        <w:rPr>
          <w:rFonts w:ascii="arial" w:hAnsi="arial" w:eastAsia="arial" w:cs="arial"/>
          <w:sz w:val="28"/>
          <w:szCs w:val="28"/>
          <w:b w:val="1"/>
          <w:bCs w:val="1"/>
          <w:rtl/>
        </w:rPr>
        <w:t xml:space="preserve">عبد الرحمن بن نوح
</w:t>
      </w:r>
    </w:p>
    <w:p>
      <w:pPr/>
      <w:r>
        <w:rPr/>
        <w:t xml:space="preserve">عبد الرحمن بن نوح عبد الرحمن بن نوح بن محمد، الإمام شمس الدين التركماني المقدسي الشافعي المفتي صاحب الشيخ تقي الدين بن الصلاح. كان فقيها مجودا بصيرا درس بالرواحية، وتفقه عليه جماعة، وهو والد ناصر الدين الذي شنقوه في الدولة المنصورية، وقد تقدم ذكره في المحمدين، وشمس الدين هو والد بهاء الدين أيضا، توفي سنة أربع وخمسين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نوح بن محمد شمس الدين المقدسي
</w:t>
      </w:r>
    </w:p>
    <w:p>
      <w:pPr/>
      <w:r>
        <w:rPr/>
        <w:t xml:space="preserve">عبد الرحمن بن نوح بن محمد شمس الدين المقدسي مدرس الرواحية بدمشق</w:t>
      </w:r>
    </w:p>
    <w:p/>
    <w:p>
      <w:pPr/>
      <w:r>
        <w:rPr/>
        <w:t xml:space="preserve">تفقه على ابن الصلاح وسمع من ابن الزبيدي وغيره</w:t>
      </w:r>
    </w:p>
    <w:p/>
    <w:p>
      <w:pPr/>
      <w:r>
        <w:rPr/>
        <w:t xml:space="preserve">توفي في ربيع الآخر سنة أربع وخمسين وستمائة</w:t>
      </w:r>
    </w:p>
    <w:p>
      <w:pPr>
        <w:jc w:val="start"/>
        <w:bidi/>
      </w:pPr>
      <w:r>
        <w:rPr>
          <w:sz w:val="24"/>
          <w:szCs w:val="24"/>
          <w:b w:val="1"/>
          <w:bCs w:val="1"/>
          <w:rtl/>
        </w:rPr>
        <w:t xml:space="preserve">
طبقات الشافعية الكبرى،(دار هجر - القاهرة،1992،ط 2،ج 8،ص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نوح الإمام شمس الدين بن التركماني
</w:t>
      </w:r>
    </w:p>
    <w:p>
      <w:pPr/>
      <w:r>
        <w:rPr/>
        <w:t xml:space="preserve">عبد الرحمن بن نوح الإمام شمس الدين بن التركماني </w:t>
      </w:r>
    </w:p>
    <w:p/>
    <w:p>
      <w:pPr/>
      <w:r>
        <w:rPr/>
        <w:t xml:space="preserve">تلميذ ابن الصلاح، كان بصيرا بالمذهب عارفاً به، ولى تدريس الرواحية ونظرها مدة، ثم نزل عن ذلك لولده ناصر الدين المقدسى، مات سنة أربع وخمسين وستمائة عن تسعين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2026-07-27T09:59:29+03:00</dcterms:created>
  <dcterms:modified xsi:type="dcterms:W3CDTF">2026-07-27T09:59:29+03:00</dcterms:modified>
</cp:coreProperties>
</file>

<file path=docProps/custom.xml><?xml version="1.0" encoding="utf-8"?>
<Properties xmlns="http://schemas.openxmlformats.org/officeDocument/2006/custom-properties" xmlns:vt="http://schemas.openxmlformats.org/officeDocument/2006/docPropsVTypes"/>
</file>