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قرناص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قرناص الحموي
</w:t>
      </w:r>
    </w:p>
    <w:p>
      <w:pPr/>
      <w:r>
        <w:rPr/>
        <w:t xml:space="preserve">ابن قرناص الحموي عبد العزيز بن عبد الرحمن بن أحمد بن هبة الله، أبو بكر بن قرناص الحموي. حدث بشيء من شعره، وتوفي سنة أربع وخمسين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2026-07-26T20:59:20+03:00</dcterms:created>
  <dcterms:modified xsi:type="dcterms:W3CDTF">2026-07-26T20:59:20+03:00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