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الأنصاري
</w:t>
      </w:r>
    </w:p>
    <w:p>
      <w:pPr/>
      <w:r>
        <w:rPr/>
        <w:t xml:space="preserve">أبو الفضل الأنصاري عبد الغفار بن عمرو. أبو الفضل الأنصاري. ذكره محمد بن داود بن الجراح الكاتب في كتاب الورقة؛ قال: نزل بغداد، وكان في صحابة الرشيد. وكان صديق أحمد ابن أبي عثمان فأطلعه على حبه لنعم؛ فأحبها هو واستهام بحبها. فهجره أحمد؛ وقال فيه: </w:t>
      </w:r>
    </w:p>
    <w:p/>
    <w:p>
      <w:pPr>
        <w:jc w:val="center"/>
      </w:pPr>
      <w:r>
        <w:rPr>
          <w:color w:val="ff0000"/>
        </w:rPr>
        <w:t xml:space="preserve">وصاحب كنت به واثقا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أصفيته الود وأصفاني</w:t>
      </w:r>
    </w:p>
    <w:p/>
    <w:p>
      <w:pPr>
        <w:jc w:val="center"/>
      </w:pPr>
      <w:r>
        <w:rPr>
          <w:color w:val="ff0000"/>
        </w:rPr>
        <w:t xml:space="preserve">سايلني عن مضمر في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كتمته أهلي وإخواني</w:t>
      </w:r>
    </w:p>
    <w:p/>
    <w:p>
      <w:pPr>
        <w:jc w:val="center"/>
      </w:pPr>
      <w:r>
        <w:rPr>
          <w:color w:val="ff0000"/>
        </w:rPr>
        <w:t xml:space="preserve">فبحت بالمستور عندي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يزل صاحب كتمان</w:t>
      </w:r>
    </w:p>
    <w:p/>
    <w:p>
      <w:pPr>
        <w:jc w:val="center"/>
      </w:pPr>
      <w:r>
        <w:rPr>
          <w:color w:val="ff0000"/>
        </w:rPr>
        <w:t xml:space="preserve">فاستحسن الغدر وأغري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لبئس ما بالود جازاني</w:t>
      </w:r>
    </w:p>
    <w:p/>
    <w:p>
      <w:pPr/>
      <w:r>
        <w:rPr/>
        <w:t xml:space="preserve">فأجابه عبد الغفار: </w:t>
      </w:r>
    </w:p>
    <w:p/>
    <w:p>
      <w:pPr>
        <w:jc w:val="center"/>
      </w:pPr>
      <w:r>
        <w:rPr>
          <w:color w:val="ff0000"/>
        </w:rPr>
        <w:t xml:space="preserve">وصاحب أصبح يلحاني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هوى لم يك من شاني</w:t>
      </w:r>
    </w:p>
    <w:p/>
    <w:p>
      <w:pPr>
        <w:jc w:val="center"/>
      </w:pPr>
      <w:r>
        <w:rPr>
          <w:color w:val="ff0000"/>
        </w:rPr>
        <w:t xml:space="preserve">أتيته أسأل عن حاله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مفتونا بفتان</w:t>
      </w:r>
    </w:p>
    <w:p/>
    <w:p>
      <w:pPr>
        <w:jc w:val="center"/>
      </w:pPr>
      <w:r>
        <w:rPr>
          <w:color w:val="ff0000"/>
        </w:rPr>
        <w:t xml:space="preserve">فلم يزل في وصفه دائبا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بالظرف في سر وإعلان</w:t>
      </w:r>
    </w:p>
    <w:p/>
    <w:p>
      <w:pPr>
        <w:jc w:val="center"/>
      </w:pPr>
      <w:r>
        <w:rPr>
          <w:color w:val="ff0000"/>
        </w:rPr>
        <w:t xml:space="preserve">حتى إذا هام فؤادي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 في حبه يلحاني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2026-07-26T18:25:08+03:00</dcterms:created>
  <dcterms:modified xsi:type="dcterms:W3CDTF">2026-07-26T18:25:08+03:00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