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الواني
</w:t>
      </w:r>
    </w:p>
    <w:p>
      <w:pPr>
        <w:jc w:val="start"/>
        <w:bidi/>
      </w:pPr>
      <w:r>
        <w:rPr>
          <w:rFonts w:ascii="arial" w:hAnsi="arial" w:eastAsia="arial" w:cs="arial"/>
          <w:sz w:val="28"/>
          <w:szCs w:val="28"/>
          <w:b w:val="1"/>
          <w:bCs w:val="1"/>
          <w:rtl/>
        </w:rPr>
        <w:t xml:space="preserve">الواني
</w:t>
      </w:r>
    </w:p>
    <w:p>
      <w:pPr/>
      <w:r>
        <w:rPr/>
        <w:t xml:space="preserve">الواني  محمد بن بسطام الخوشابي الواني: واعظ، مفسر. من علماء الدولة العثمانية، من أهل (خوشاب) القريبة من بلدة (وان) في تركيا. نفي إلى قرية (كستل) من قرى (بروسة) وقام بأعمال خيرية منها مسجد ومدرسة. وصنف (عرائس القرآن ونفائس الفرقان وفراديس الجنان - خ) في الظاهرية (الرقم 9714) و (المبدأ والمعاد) رسالة. وتوفي بكستل.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2026-07-23T03:42:30+03:00</dcterms:created>
  <dcterms:modified xsi:type="dcterms:W3CDTF">2026-07-23T03:42:30+03:00</dcterms:modified>
</cp:coreProperties>
</file>

<file path=docProps/custom.xml><?xml version="1.0" encoding="utf-8"?>
<Properties xmlns="http://schemas.openxmlformats.org/officeDocument/2006/custom-properties" xmlns:vt="http://schemas.openxmlformats.org/officeDocument/2006/docPropsVTypes"/>
</file>