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صفي الدين الحنبلي البغدادي
</w:t>
      </w:r>
    </w:p>
    <w:p>
      <w:pPr>
        <w:jc w:val="start"/>
        <w:bidi/>
      </w:pPr>
      <w:r>
        <w:rPr>
          <w:rFonts w:ascii="arial" w:hAnsi="arial" w:eastAsia="arial" w:cs="arial"/>
          <w:sz w:val="28"/>
          <w:szCs w:val="28"/>
          <w:b w:val="1"/>
          <w:bCs w:val="1"/>
          <w:rtl/>
        </w:rPr>
        <w:t xml:space="preserve">صفي الدين الحنبلي البغدادي
</w:t>
      </w:r>
    </w:p>
    <w:p>
      <w:pPr/>
      <w:r>
        <w:rPr/>
        <w:t xml:space="preserve">صفي الدين الحنبلي البغدادي عبد المؤمن بن عبد الحق بن عبد الله بن علي. الإمام، العالم. صفي الدين، البغدادي، الحنبلي. من علماء العراق. له فنون وتواليف؛ وعناية بالحديث. سمع من الشيخ شمس الدين الذهبي ومن الفرضي، وخرج لنفسه. وفيه خير ومروءة. </w:t>
      </w:r>
    </w:p>
    <w:p/>
    <w:p>
      <w:pPr/>
      <w:r>
        <w:rPr/>
        <w:t xml:space="preserve">مولده سنة ثمان وخمسين وست ماية. وتوفي في صفر سنة تسع وثلاثين وسبع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2026-07-25T08:11:37+03:00</dcterms:created>
  <dcterms:modified xsi:type="dcterms:W3CDTF">2026-07-25T08:11:37+03:00</dcterms:modified>
</cp:coreProperties>
</file>

<file path=docProps/custom.xml><?xml version="1.0" encoding="utf-8"?>
<Properties xmlns="http://schemas.openxmlformats.org/officeDocument/2006/custom-properties" xmlns:vt="http://schemas.openxmlformats.org/officeDocument/2006/docPropsVTypes"/>
</file>