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محمد جواد بن علي بن كاظم الجزائري : شاعر عراقي، مجاهد. ضليع في الادب من علماء النجف. سلك سبيل الفلاسفة. كان يرأس المدرسة الاحمدية، وعاش في كفاف. وخاض الثورة على الانكليز في الحرب العالمية الاولى، وفي الثورة العراقية (1920) فأوذي واعتقل. له كتب، منها (حل الطلاسم - ط) فلسفي، و (شعر الثورة - خ) و (ديوان الجزائري - خ) و (فلسفة الامام الصادق - ط) و (نقد الاقتراحات المصرية في تيسير القواعد العربية - ط).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2026-07-27T11:03:20+03:00</dcterms:created>
  <dcterms:modified xsi:type="dcterms:W3CDTF">2026-07-27T11:03:20+03:00</dcterms:modified>
</cp:coreProperties>
</file>

<file path=docProps/custom.xml><?xml version="1.0" encoding="utf-8"?>
<Properties xmlns="http://schemas.openxmlformats.org/officeDocument/2006/custom-properties" xmlns:vt="http://schemas.openxmlformats.org/officeDocument/2006/docPropsVTypes"/>
</file>