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عماد الدين الخلاطي
</w:t>
      </w:r>
    </w:p>
    <w:p>
      <w:pPr>
        <w:jc w:val="start"/>
        <w:bidi/>
      </w:pPr>
      <w:r>
        <w:rPr>
          <w:rFonts w:ascii="arial" w:hAnsi="arial" w:eastAsia="arial" w:cs="arial"/>
          <w:sz w:val="28"/>
          <w:szCs w:val="28"/>
          <w:b w:val="1"/>
          <w:bCs w:val="1"/>
          <w:rtl/>
        </w:rPr>
        <w:t xml:space="preserve">الأمير عماد الدين الخلاطي
</w:t>
      </w:r>
    </w:p>
    <w:p>
      <w:pPr/>
      <w:r>
        <w:rPr/>
        <w:t xml:space="preserve">الأمير عماد الدين الخلاطي عمر بن إسحاق بن هبة الله، الأمير عماد الدين الخلاطي. ولد بخلاط، سنة ثمان وتسعين وخمس مائة، وتوفي سنة ست وستين وست مائة.</w:t>
      </w:r>
    </w:p>
    <w:p/>
    <w:p>
      <w:pPr/>
      <w:r>
        <w:rPr/>
        <w:t xml:space="preserve">كان عالما فاضلا خبيرا حسن التأتي، لطيف الحركات، له حرمة وافرة عند الملوك، وكان أبو الخيش لا يقدم عليه أحدا، ويكرمه. وكان أبوه أصوليا واعظا أديبا مصنفا، ولي قضاء خلاط، وتوفي والده المذكور بإربل سنة ست عشرة وست مائة، ووفاة الأمير عماد الدين بحماة. ومن شعره ....... .</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2026-07-27T14:13:29+03:00</dcterms:created>
  <dcterms:modified xsi:type="dcterms:W3CDTF">2026-07-27T14:13:29+03:00</dcterms:modified>
</cp:coreProperties>
</file>

<file path=docProps/custom.xml><?xml version="1.0" encoding="utf-8"?>
<Properties xmlns="http://schemas.openxmlformats.org/officeDocument/2006/custom-properties" xmlns:vt="http://schemas.openxmlformats.org/officeDocument/2006/docPropsVTypes"/>
</file>