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عمر بن خالد بن عبد المحسن مجد الدين، المعروف بابن الخشاب
</w:t>
      </w:r>
    </w:p>
    <w:p>
      <w:pPr>
        <w:jc w:val="start"/>
        <w:bidi/>
      </w:pPr>
      <w:r>
        <w:rPr>
          <w:rFonts w:ascii="arial" w:hAnsi="arial" w:eastAsia="arial" w:cs="arial"/>
          <w:sz w:val="28"/>
          <w:szCs w:val="28"/>
          <w:b w:val="1"/>
          <w:bCs w:val="1"/>
          <w:rtl/>
        </w:rPr>
        <w:t xml:space="preserve">مجد الدين الخشاب
</w:t>
      </w:r>
    </w:p>
    <w:p>
      <w:pPr/>
      <w:r>
        <w:rPr/>
        <w:t xml:space="preserve">مجد الدين الخشاب عيسى بن عمر بن خالد بن عبد المحسن مجد الدين، المعروف بابن الخشاب وكيل بيت المال، الفقيه الشافعي. </w:t>
      </w:r>
    </w:p>
    <w:p/>
    <w:p>
      <w:pPr/>
      <w:r>
        <w:rPr/>
        <w:t xml:space="preserve">قرأ القرآن على ابن الدهان والكمال الضرير، وسمع من أصحاب البوصيري. </w:t>
      </w:r>
    </w:p>
    <w:p/>
    <w:p>
      <w:pPr/>
      <w:r>
        <w:rPr/>
        <w:t xml:space="preserve">وحدث بالقاهرة، وسمع منه الجماعة، وتفقه على ابن عبد السلام، وصحب بيليك خزندار الظاهر بيبرس، وانتفع به، وتولى الوكالة، ونظر الأحباس، والحسبة، ودرس بزاوية الشافعي بالجامع العتيق بمصر، وبالمدرسة الناصرية، والقراسنقرية، وأفتى وكان فيه مروءة، وله همة، وكان الشجاعي يبسط معه كثيرا. </w:t>
      </w:r>
    </w:p>
    <w:p/>
    <w:p>
      <w:pPr/>
      <w:r>
        <w:rPr/>
        <w:t xml:space="preserve">قال شيخنا العلامة أثير الدين: دخلت مرة معه أنا والشجاعي إلى البيمارستان المنصوري وإذا مجنون يتطلع إلى ابن الخشاب وينشد: </w:t>
      </w:r>
    </w:p>
    <w:p/>
    <w:p>
      <w:pPr>
        <w:jc w:val="center"/>
      </w:pPr>
      <w:r>
        <w:rPr>
          <w:color w:val="ff0000"/>
        </w:rPr>
        <w:t xml:space="preserve">محتسب قصير</w:t>
      </w:r>
      <w:r>
        <w:rPr>
          <w:color w:val="ff0000"/>
        </w:rPr>
        <w:t xml:space="preserve">      </w:t>
      </w:r>
      <w:r>
        <w:rPr>
          <w:color w:val="ff0000"/>
        </w:rPr>
        <w:t xml:space="preserve">يؤسس ويسكر</w:t>
      </w:r>
    </w:p>
    <w:p/>
    <w:p>
      <w:pPr>
        <w:jc w:val="center"/>
      </w:pPr>
      <w:r>
        <w:rPr>
          <w:color w:val="ff0000"/>
        </w:rPr>
        <w:t xml:space="preserve">تارة من محمض</w:t>
      </w:r>
      <w:r>
        <w:rPr>
          <w:color w:val="ff0000"/>
        </w:rPr>
        <w:t xml:space="preserve">      </w:t>
      </w:r>
      <w:r>
        <w:rPr>
          <w:color w:val="ff0000"/>
        </w:rPr>
        <w:t xml:space="preserve">وتارة من معنبر</w:t>
      </w:r>
    </w:p>
    <w:p/>
    <w:p>
      <w:pPr/>
      <w:r>
        <w:rPr/>
        <w:t xml:space="preserve">فقال له الشجاعي: أنا قلت للمجنون يقول لك كذا. </w:t>
      </w:r>
    </w:p>
    <w:p/>
    <w:p>
      <w:pPr/>
      <w:r>
        <w:rPr/>
        <w:t xml:space="preserve">توفي رحمه الله في شهر ربيع الأول سنة إحدى عشرة وسبعمائة.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2026-07-27T13:51:20+03:00</dcterms:created>
  <dcterms:modified xsi:type="dcterms:W3CDTF">2026-07-27T13:51:20+03:00</dcterms:modified>
</cp:coreProperties>
</file>

<file path=docProps/custom.xml><?xml version="1.0" encoding="utf-8"?>
<Properties xmlns="http://schemas.openxmlformats.org/officeDocument/2006/custom-properties" xmlns:vt="http://schemas.openxmlformats.org/officeDocument/2006/docPropsVTypes"/>
</file>