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مجد الدين الصابوني الإشبيلي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مجد الدين الصابوني الإشبيلي
</w:t>
      </w:r>
    </w:p>
    <w:p>
      <w:pPr/>
      <w:r>
        <w:rPr/>
        <w:t xml:space="preserve">مجد الدين الصابوني الإشبيلي عيسى بن محمد بن أحمد بن إبراهيم الصدفي المعرف بابن الصابوني، الإشبيلي. </w:t>
      </w:r>
    </w:p>
    <w:p/>
    <w:p>
      <w:pPr/>
      <w:r>
        <w:rPr/>
        <w:t xml:space="preserve">قال الشيخ: إنه الذي لقيته بثغر دمياط، وكان يتجر في البر، وينعت بالمجد، ثم انتقل إلى الإسكندرية. </w:t>
      </w:r>
    </w:p>
    <w:p/>
    <w:p>
      <w:pPr/>
      <w:r>
        <w:rPr/>
        <w:t xml:space="preserve">أنشدنا لنفسه في شاب اسمه: بدر بن نجم: </w:t>
      </w:r>
    </w:p>
    <w:p/>
    <w:p>
      <w:pPr>
        <w:jc w:val="center"/>
      </w:pPr>
      <w:r>
        <w:rPr>
          <w:color w:val="ff0000"/>
        </w:rPr>
        <w:t xml:space="preserve">رأيت نجوما في السماء كثيرة</w:t>
      </w:r>
      <w:r>
        <w:rPr>
          <w:color w:val="ff0000"/>
        </w:rPr>
        <w:t xml:space="preserve">      </w:t>
      </w:r>
      <w:r>
        <w:rPr>
          <w:color w:val="ff0000"/>
        </w:rPr>
        <w:t xml:space="preserve">تقاصر عن إدراكهن أولو الفهم</w:t>
      </w:r>
    </w:p>
    <w:p/>
    <w:p>
      <w:pPr>
        <w:jc w:val="center"/>
      </w:pPr>
      <w:r>
        <w:rPr>
          <w:color w:val="ff0000"/>
        </w:rPr>
        <w:t xml:space="preserve">فلو جمعت لم يأت بدرا مكملا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فيا من رأى بدرا تولد من نجم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2026-07-27T14:15:29+03:00</dcterms:created>
  <dcterms:modified xsi:type="dcterms:W3CDTF">2026-07-27T14:15:29+03:00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